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A4A2E" w14:textId="77777777" w:rsidR="00BD7BDC" w:rsidRPr="00DB51AC" w:rsidRDefault="00BD7BDC" w:rsidP="007D2C0B">
      <w:pPr>
        <w:pStyle w:val="Text"/>
        <w:spacing w:before="360" w:line="276" w:lineRule="auto"/>
        <w:rPr>
          <w:rFonts w:ascii="HelveticaNeueLT Std" w:hAnsi="HelveticaNeueLT Std"/>
          <w:color w:val="BE003F"/>
          <w:sz w:val="28"/>
          <w:szCs w:val="28"/>
          <w:lang w:val="ca-ES"/>
        </w:rPr>
      </w:pPr>
      <w:r w:rsidRPr="00DB51AC">
        <w:rPr>
          <w:rFonts w:ascii="HelveticaNeueLT Std" w:hAnsi="HelveticaNeueLT Std"/>
          <w:color w:val="BE003F"/>
          <w:sz w:val="28"/>
          <w:szCs w:val="28"/>
          <w:lang w:val="ca-ES"/>
        </w:rPr>
        <w:t>Els estatuts han de contenir, com a mínim, els elements següents:</w:t>
      </w:r>
    </w:p>
    <w:p w14:paraId="63CCAC9D" w14:textId="77777777" w:rsidR="00BD7BDC" w:rsidRPr="00DB51AC" w:rsidRDefault="00BD7BDC" w:rsidP="007D2C0B">
      <w:pPr>
        <w:pStyle w:val="Text"/>
        <w:numPr>
          <w:ilvl w:val="0"/>
          <w:numId w:val="3"/>
        </w:numPr>
        <w:spacing w:before="360" w:line="276" w:lineRule="auto"/>
        <w:rPr>
          <w:rFonts w:ascii="HelveticaNeueLT Std" w:hAnsi="HelveticaNeueLT Std"/>
          <w:b w:val="0"/>
          <w:lang w:val="ca-ES"/>
        </w:rPr>
      </w:pPr>
      <w:r w:rsidRPr="00DB51AC">
        <w:rPr>
          <w:rFonts w:ascii="HelveticaNeueLT Std" w:hAnsi="HelveticaNeueLT Std"/>
          <w:b w:val="0"/>
          <w:lang w:val="ca-ES"/>
        </w:rPr>
        <w:t xml:space="preserve">La denominació de la societat. És a dir, el </w:t>
      </w:r>
      <w:r w:rsidRPr="00DB51AC">
        <w:rPr>
          <w:rFonts w:ascii="HelveticaNeueLT Std" w:hAnsi="HelveticaNeueLT Std"/>
          <w:color w:val="000000" w:themeColor="text1"/>
          <w:lang w:val="ca-ES"/>
        </w:rPr>
        <w:t>nom de la Cooperativa</w:t>
      </w:r>
    </w:p>
    <w:p w14:paraId="3E06DE13" w14:textId="77777777" w:rsidR="00BD7BDC" w:rsidRPr="00DB51AC" w:rsidRDefault="00BD7BDC" w:rsidP="007D2C0B">
      <w:pPr>
        <w:pStyle w:val="Text"/>
        <w:numPr>
          <w:ilvl w:val="0"/>
          <w:numId w:val="3"/>
        </w:numPr>
        <w:spacing w:before="360" w:line="276" w:lineRule="auto"/>
        <w:rPr>
          <w:rFonts w:ascii="HelveticaNeueLT Std" w:eastAsia="Times New Roman" w:hAnsi="HelveticaNeueLT Std" w:cs="Times New Roman"/>
          <w:b w:val="0"/>
          <w:szCs w:val="24"/>
          <w:lang w:val="ca-ES"/>
        </w:rPr>
      </w:pP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 xml:space="preserve">El domicili social. </w:t>
      </w:r>
      <w:r w:rsidRPr="00DB51AC">
        <w:rPr>
          <w:rFonts w:ascii="HelveticaNeueLT Std" w:eastAsia="Times New Roman" w:hAnsi="HelveticaNeueLT Std" w:cs="Times New Roman"/>
          <w:szCs w:val="24"/>
          <w:lang w:val="ca-ES"/>
        </w:rPr>
        <w:t>L’adreça</w:t>
      </w: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>.</w:t>
      </w:r>
    </w:p>
    <w:p w14:paraId="28824CFB" w14:textId="77777777" w:rsidR="00BD7BDC" w:rsidRPr="00DB51AC" w:rsidRDefault="00BD7BDC" w:rsidP="007D2C0B">
      <w:pPr>
        <w:pStyle w:val="Text"/>
        <w:numPr>
          <w:ilvl w:val="0"/>
          <w:numId w:val="3"/>
        </w:numPr>
        <w:spacing w:before="360" w:line="276" w:lineRule="auto"/>
        <w:rPr>
          <w:rFonts w:ascii="HelveticaNeueLT Std" w:eastAsia="Times New Roman" w:hAnsi="HelveticaNeueLT Std" w:cs="Times New Roman"/>
          <w:b w:val="0"/>
          <w:szCs w:val="24"/>
          <w:lang w:val="ca-ES"/>
        </w:rPr>
      </w:pP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 xml:space="preserve">L’activitat o activitats que constitueixen el seu </w:t>
      </w:r>
      <w:r w:rsidRPr="00DB51AC">
        <w:rPr>
          <w:rFonts w:ascii="HelveticaNeueLT Std" w:eastAsia="Times New Roman" w:hAnsi="HelveticaNeueLT Std" w:cs="Times New Roman"/>
          <w:szCs w:val="24"/>
          <w:lang w:val="ca-ES"/>
        </w:rPr>
        <w:t>objecte social</w:t>
      </w: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 xml:space="preserve">. Per exemple, serveis de jardineria o producció, activitats, </w:t>
      </w:r>
      <w:proofErr w:type="spellStart"/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>etc</w:t>
      </w:r>
      <w:proofErr w:type="spellEnd"/>
    </w:p>
    <w:p w14:paraId="29CFF700" w14:textId="77777777" w:rsidR="00BD7BDC" w:rsidRPr="00DB51AC" w:rsidRDefault="00BD7BDC" w:rsidP="007D2C0B">
      <w:pPr>
        <w:pStyle w:val="Text"/>
        <w:numPr>
          <w:ilvl w:val="0"/>
          <w:numId w:val="3"/>
        </w:numPr>
        <w:spacing w:before="360" w:line="276" w:lineRule="auto"/>
        <w:rPr>
          <w:rFonts w:ascii="HelveticaNeueLT Std" w:eastAsia="Times New Roman" w:hAnsi="HelveticaNeueLT Std" w:cs="Times New Roman"/>
          <w:b w:val="0"/>
          <w:szCs w:val="24"/>
          <w:lang w:val="ca-ES"/>
        </w:rPr>
      </w:pPr>
      <w:r w:rsidRPr="00DB51AC">
        <w:rPr>
          <w:rFonts w:ascii="HelveticaNeueLT Std" w:eastAsia="Times New Roman" w:hAnsi="HelveticaNeueLT Std" w:cs="Times New Roman"/>
          <w:szCs w:val="24"/>
          <w:lang w:val="ca-ES"/>
        </w:rPr>
        <w:t>La durada</w:t>
      </w: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>. Si es constitueix per temps determinat, normalment un curs escolar, o indefinit.</w:t>
      </w:r>
    </w:p>
    <w:p w14:paraId="2A438F39" w14:textId="77777777" w:rsidR="00BD7BDC" w:rsidRPr="00DB51AC" w:rsidRDefault="00BD7BDC" w:rsidP="007D2C0B">
      <w:pPr>
        <w:pStyle w:val="Text"/>
        <w:numPr>
          <w:ilvl w:val="0"/>
          <w:numId w:val="3"/>
        </w:numPr>
        <w:spacing w:before="360" w:line="276" w:lineRule="auto"/>
        <w:rPr>
          <w:rFonts w:ascii="HelveticaNeueLT Std" w:eastAsia="Times New Roman" w:hAnsi="HelveticaNeueLT Std" w:cs="Times New Roman"/>
          <w:b w:val="0"/>
          <w:szCs w:val="24"/>
          <w:lang w:val="ca-ES"/>
        </w:rPr>
      </w:pP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>L’</w:t>
      </w:r>
      <w:r w:rsidRPr="00DB51AC">
        <w:rPr>
          <w:rFonts w:ascii="HelveticaNeueLT Std" w:eastAsia="Times New Roman" w:hAnsi="HelveticaNeueLT Std" w:cs="Times New Roman"/>
          <w:szCs w:val="24"/>
          <w:lang w:val="ca-ES"/>
        </w:rPr>
        <w:t xml:space="preserve">àmbit d’actuació </w:t>
      </w: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>principal (normalment és la pròpia escola)</w:t>
      </w:r>
    </w:p>
    <w:p w14:paraId="7CDA3779" w14:textId="77777777" w:rsidR="00BD7BDC" w:rsidRPr="00DB51AC" w:rsidRDefault="00BD7BDC" w:rsidP="007D2C0B">
      <w:pPr>
        <w:pStyle w:val="Text"/>
        <w:numPr>
          <w:ilvl w:val="0"/>
          <w:numId w:val="3"/>
        </w:numPr>
        <w:spacing w:before="360" w:line="276" w:lineRule="auto"/>
        <w:rPr>
          <w:rFonts w:ascii="HelveticaNeueLT Std" w:eastAsia="Times New Roman" w:hAnsi="HelveticaNeueLT Std" w:cs="Times New Roman"/>
          <w:b w:val="0"/>
          <w:szCs w:val="24"/>
          <w:lang w:val="ca-ES"/>
        </w:rPr>
      </w:pP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 xml:space="preserve">Les </w:t>
      </w:r>
      <w:r w:rsidRPr="00DB51AC">
        <w:rPr>
          <w:rFonts w:ascii="HelveticaNeueLT Std" w:eastAsia="Times New Roman" w:hAnsi="HelveticaNeueLT Std" w:cs="Times New Roman"/>
          <w:szCs w:val="24"/>
          <w:lang w:val="ca-ES"/>
        </w:rPr>
        <w:t>diferents classes de socis</w:t>
      </w: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>. Si existeixen socis col·laboradors, socis de treball, si es considera la possibilitat de socis en excedència, etc.</w:t>
      </w:r>
    </w:p>
    <w:p w14:paraId="5A8F1EE2" w14:textId="77777777" w:rsidR="00BD7BDC" w:rsidRPr="00DB51AC" w:rsidRDefault="00BD7BDC" w:rsidP="007D2C0B">
      <w:pPr>
        <w:pStyle w:val="Text"/>
        <w:numPr>
          <w:ilvl w:val="0"/>
          <w:numId w:val="3"/>
        </w:numPr>
        <w:spacing w:before="360" w:line="276" w:lineRule="auto"/>
        <w:rPr>
          <w:rFonts w:ascii="HelveticaNeueLT Std" w:eastAsia="Times New Roman" w:hAnsi="HelveticaNeueLT Std" w:cs="Times New Roman"/>
          <w:b w:val="0"/>
          <w:szCs w:val="24"/>
          <w:lang w:val="ca-ES"/>
        </w:rPr>
      </w:pP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 xml:space="preserve">Els </w:t>
      </w:r>
      <w:r w:rsidRPr="00DB51AC">
        <w:rPr>
          <w:rFonts w:ascii="HelveticaNeueLT Std" w:eastAsia="Times New Roman" w:hAnsi="HelveticaNeueLT Std" w:cs="Times New Roman"/>
          <w:szCs w:val="24"/>
          <w:lang w:val="ca-ES"/>
        </w:rPr>
        <w:t>requisits per a l’admissió i la baixa</w:t>
      </w: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 xml:space="preserve"> dels socis.</w:t>
      </w:r>
    </w:p>
    <w:p w14:paraId="3FA09CBE" w14:textId="77777777" w:rsidR="00BD7BDC" w:rsidRPr="00DB51AC" w:rsidRDefault="00BD7BDC" w:rsidP="007D2C0B">
      <w:pPr>
        <w:pStyle w:val="Text"/>
        <w:numPr>
          <w:ilvl w:val="0"/>
          <w:numId w:val="3"/>
        </w:numPr>
        <w:spacing w:before="360" w:line="276" w:lineRule="auto"/>
        <w:rPr>
          <w:rFonts w:ascii="HelveticaNeueLT Std" w:eastAsia="Times New Roman" w:hAnsi="HelveticaNeueLT Std" w:cs="Times New Roman"/>
          <w:b w:val="0"/>
          <w:szCs w:val="24"/>
          <w:lang w:val="ca-ES"/>
        </w:rPr>
      </w:pP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 xml:space="preserve">Quant a les característiques dels socis que s’incorporen, cal tenir en compte el principi d’adhesió voluntària i oberta, per la qual cosa els criteris han de ser objectius i no s’han de posar impediments per raó social, sexe, raça, política o religió, sempre que les persones siguin capaces de realitzar l’activitat </w:t>
      </w:r>
      <w:proofErr w:type="spellStart"/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>cooperativitzada</w:t>
      </w:r>
      <w:proofErr w:type="spellEnd"/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 xml:space="preserve"> i estiguin disposades a acceptar-ne les responsabilitats.</w:t>
      </w:r>
    </w:p>
    <w:p w14:paraId="0FA9FA4C" w14:textId="77777777" w:rsidR="00BD7BDC" w:rsidRPr="00DB51AC" w:rsidRDefault="00BD7BDC" w:rsidP="007D2C0B">
      <w:pPr>
        <w:pStyle w:val="Text"/>
        <w:numPr>
          <w:ilvl w:val="0"/>
          <w:numId w:val="3"/>
        </w:numPr>
        <w:spacing w:before="360" w:line="276" w:lineRule="auto"/>
        <w:rPr>
          <w:rFonts w:ascii="HelveticaNeueLT Std" w:eastAsia="Times New Roman" w:hAnsi="HelveticaNeueLT Std" w:cs="Times New Roman"/>
          <w:b w:val="0"/>
          <w:szCs w:val="24"/>
          <w:lang w:val="ca-ES"/>
        </w:rPr>
      </w:pPr>
      <w:r w:rsidRPr="00DB51AC">
        <w:rPr>
          <w:rFonts w:ascii="HelveticaNeueLT Std" w:eastAsia="Times New Roman" w:hAnsi="HelveticaNeueLT Std" w:cs="Times New Roman"/>
          <w:szCs w:val="24"/>
          <w:lang w:val="ca-ES"/>
        </w:rPr>
        <w:t>Els drets i les obligacions dels socis i sòcies</w:t>
      </w: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>, indicant el compromís o la participació mínima d’aquests en les activitats de la cooperativa, així com el reconeixement dels seus drets a accedir a la informació sobre la situació financera de la cooperativa.</w:t>
      </w:r>
    </w:p>
    <w:p w14:paraId="06F3DDDA" w14:textId="77777777" w:rsidR="00BD7BDC" w:rsidRPr="00DB51AC" w:rsidRDefault="00BD7BDC" w:rsidP="007D2C0B">
      <w:pPr>
        <w:pStyle w:val="Text"/>
        <w:numPr>
          <w:ilvl w:val="0"/>
          <w:numId w:val="3"/>
        </w:numPr>
        <w:spacing w:before="360" w:line="276" w:lineRule="auto"/>
        <w:rPr>
          <w:rFonts w:ascii="HelveticaNeueLT Std" w:eastAsia="Times New Roman" w:hAnsi="HelveticaNeueLT Std" w:cs="Times New Roman"/>
          <w:b w:val="0"/>
          <w:szCs w:val="24"/>
          <w:lang w:val="ca-ES"/>
        </w:rPr>
      </w:pP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lastRenderedPageBreak/>
        <w:t xml:space="preserve">Les normes </w:t>
      </w:r>
      <w:r w:rsidRPr="00DB51AC">
        <w:rPr>
          <w:rFonts w:ascii="HelveticaNeueLT Std" w:eastAsia="Times New Roman" w:hAnsi="HelveticaNeueLT Std" w:cs="Times New Roman"/>
          <w:szCs w:val="24"/>
          <w:lang w:val="ca-ES"/>
        </w:rPr>
        <w:t>de disciplina social, la tipificació de les faltes</w:t>
      </w: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 xml:space="preserve"> i les sancions, els procediments sancionadors i els recursos que s’hi poden interposar.</w:t>
      </w:r>
    </w:p>
    <w:p w14:paraId="54929610" w14:textId="77777777" w:rsidR="00BD7BDC" w:rsidRPr="00DB51AC" w:rsidRDefault="00BD7BDC" w:rsidP="007D2C0B">
      <w:pPr>
        <w:pStyle w:val="Text"/>
        <w:numPr>
          <w:ilvl w:val="0"/>
          <w:numId w:val="3"/>
        </w:numPr>
        <w:spacing w:before="360" w:line="276" w:lineRule="auto"/>
        <w:rPr>
          <w:rFonts w:ascii="HelveticaNeueLT Std" w:eastAsia="Times New Roman" w:hAnsi="HelveticaNeueLT Std" w:cs="Times New Roman"/>
          <w:b w:val="0"/>
          <w:szCs w:val="24"/>
          <w:lang w:val="ca-ES"/>
        </w:rPr>
      </w:pP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 xml:space="preserve">La determinació de </w:t>
      </w:r>
      <w:r w:rsidRPr="00DB51AC">
        <w:rPr>
          <w:rFonts w:ascii="HelveticaNeueLT Std" w:eastAsia="Times New Roman" w:hAnsi="HelveticaNeueLT Std" w:cs="Times New Roman"/>
          <w:szCs w:val="24"/>
          <w:lang w:val="ca-ES"/>
        </w:rPr>
        <w:t>l’aportació obligatòria inicial</w:t>
      </w: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 xml:space="preserve"> dels diferents socis de la societat.</w:t>
      </w:r>
    </w:p>
    <w:p w14:paraId="1693C18D" w14:textId="77777777" w:rsidR="00BD7BDC" w:rsidRPr="00DB51AC" w:rsidRDefault="00BD7BDC" w:rsidP="007D2C0B">
      <w:pPr>
        <w:pStyle w:val="Text"/>
        <w:numPr>
          <w:ilvl w:val="0"/>
          <w:numId w:val="3"/>
        </w:numPr>
        <w:spacing w:before="360" w:line="276" w:lineRule="auto"/>
        <w:rPr>
          <w:rFonts w:ascii="HelveticaNeueLT Std" w:eastAsia="Times New Roman" w:hAnsi="HelveticaNeueLT Std" w:cs="Times New Roman"/>
          <w:b w:val="0"/>
          <w:szCs w:val="24"/>
          <w:lang w:val="ca-ES"/>
        </w:rPr>
      </w:pP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>El dret de reemborsament de les aportacions dels socis.</w:t>
      </w:r>
    </w:p>
    <w:p w14:paraId="3D74FA9E" w14:textId="77777777" w:rsidR="00BD7BDC" w:rsidRPr="00DB51AC" w:rsidRDefault="00BD7BDC" w:rsidP="007D2C0B">
      <w:pPr>
        <w:pStyle w:val="Text"/>
        <w:numPr>
          <w:ilvl w:val="0"/>
          <w:numId w:val="3"/>
        </w:numPr>
        <w:spacing w:before="360" w:line="276" w:lineRule="auto"/>
        <w:rPr>
          <w:rFonts w:ascii="HelveticaNeueLT Std" w:eastAsia="Times New Roman" w:hAnsi="HelveticaNeueLT Std" w:cs="Times New Roman"/>
          <w:b w:val="0"/>
          <w:szCs w:val="24"/>
          <w:lang w:val="ca-ES"/>
        </w:rPr>
      </w:pP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>Els criteris d’aplicació dels resultats, amb la determinació dels percentatges dels excedents que s’han de destinar als projectes de millora de l’escola o del centre</w:t>
      </w:r>
    </w:p>
    <w:p w14:paraId="4BBF424F" w14:textId="77777777" w:rsidR="00BD7BDC" w:rsidRPr="00DB51AC" w:rsidRDefault="00BD7BDC" w:rsidP="007D2C0B">
      <w:pPr>
        <w:pStyle w:val="Text"/>
        <w:numPr>
          <w:ilvl w:val="0"/>
          <w:numId w:val="3"/>
        </w:numPr>
        <w:spacing w:before="360" w:line="276" w:lineRule="auto"/>
        <w:rPr>
          <w:rFonts w:ascii="HelveticaNeueLT Std" w:eastAsia="Times New Roman" w:hAnsi="HelveticaNeueLT Std" w:cs="Times New Roman"/>
          <w:b w:val="0"/>
          <w:szCs w:val="24"/>
          <w:lang w:val="ca-ES"/>
        </w:rPr>
      </w:pP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 xml:space="preserve">La </w:t>
      </w:r>
      <w:r w:rsidRPr="00DB51AC">
        <w:rPr>
          <w:rFonts w:ascii="HelveticaNeueLT Std" w:eastAsia="Times New Roman" w:hAnsi="HelveticaNeueLT Std" w:cs="Times New Roman"/>
          <w:szCs w:val="24"/>
          <w:lang w:val="ca-ES"/>
        </w:rPr>
        <w:t>manera i el termini per convocar l’assemblea</w:t>
      </w: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 xml:space="preserve"> general, així com el règim d’adopció dels acords.</w:t>
      </w:r>
    </w:p>
    <w:p w14:paraId="035FB269" w14:textId="77777777" w:rsidR="00BD7BDC" w:rsidRPr="00DB51AC" w:rsidRDefault="00BD7BDC" w:rsidP="007D2C0B">
      <w:pPr>
        <w:pStyle w:val="Text"/>
        <w:numPr>
          <w:ilvl w:val="0"/>
          <w:numId w:val="3"/>
        </w:numPr>
        <w:spacing w:before="360" w:line="276" w:lineRule="auto"/>
        <w:rPr>
          <w:rFonts w:ascii="HelveticaNeueLT Std" w:eastAsia="Times New Roman" w:hAnsi="HelveticaNeueLT Std" w:cs="Times New Roman"/>
          <w:b w:val="0"/>
          <w:szCs w:val="24"/>
          <w:lang w:val="ca-ES"/>
        </w:rPr>
      </w:pPr>
      <w:r w:rsidRPr="00DB51AC">
        <w:rPr>
          <w:rFonts w:ascii="HelveticaNeueLT Std" w:eastAsia="Times New Roman" w:hAnsi="HelveticaNeueLT Std" w:cs="Times New Roman"/>
          <w:szCs w:val="24"/>
          <w:lang w:val="ca-ES"/>
        </w:rPr>
        <w:t>L’estructura dels òr</w:t>
      </w:r>
      <w:bookmarkStart w:id="0" w:name="_GoBack"/>
      <w:bookmarkEnd w:id="0"/>
      <w:r w:rsidRPr="00DB51AC">
        <w:rPr>
          <w:rFonts w:ascii="HelveticaNeueLT Std" w:eastAsia="Times New Roman" w:hAnsi="HelveticaNeueLT Std" w:cs="Times New Roman"/>
          <w:szCs w:val="24"/>
          <w:lang w:val="ca-ES"/>
        </w:rPr>
        <w:t>gans socials d’administració i control que tinguin caràcter obligatori (President, secretari, tresorer  i els vocals que es determini en cada cooperativa)</w:t>
      </w: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 xml:space="preserve"> , així com el seu règim d’actuació.</w:t>
      </w:r>
    </w:p>
    <w:p w14:paraId="094C143B" w14:textId="77777777" w:rsidR="00BD7BDC" w:rsidRPr="00DB51AC" w:rsidRDefault="00BD7BDC" w:rsidP="007D2C0B">
      <w:pPr>
        <w:pStyle w:val="Text"/>
        <w:numPr>
          <w:ilvl w:val="0"/>
          <w:numId w:val="3"/>
        </w:numPr>
        <w:spacing w:before="360" w:line="276" w:lineRule="auto"/>
        <w:rPr>
          <w:rFonts w:ascii="HelveticaNeueLT Std" w:eastAsia="Times New Roman" w:hAnsi="HelveticaNeueLT Std" w:cs="Times New Roman"/>
          <w:b w:val="0"/>
          <w:szCs w:val="24"/>
          <w:lang w:val="ca-ES"/>
        </w:rPr>
      </w:pP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>Les normes sobre el procediment electoral i la reelecció dels òrgans socials.</w:t>
      </w:r>
    </w:p>
    <w:p w14:paraId="46B0C3BF" w14:textId="77777777" w:rsidR="00BD7BDC" w:rsidRPr="00BD7BDC" w:rsidRDefault="00BD7BDC" w:rsidP="007D2C0B">
      <w:pPr>
        <w:pStyle w:val="Text"/>
        <w:numPr>
          <w:ilvl w:val="0"/>
          <w:numId w:val="3"/>
        </w:numPr>
        <w:spacing w:before="360" w:line="276" w:lineRule="auto"/>
        <w:rPr>
          <w:rFonts w:eastAsia="Times New Roman" w:cs="Times New Roman"/>
          <w:b w:val="0"/>
          <w:szCs w:val="24"/>
          <w:lang w:val="ca-ES"/>
        </w:rPr>
      </w:pPr>
      <w:r w:rsidRPr="00DB51AC">
        <w:rPr>
          <w:rFonts w:ascii="HelveticaNeueLT Std" w:eastAsia="Times New Roman" w:hAnsi="HelveticaNeueLT Std" w:cs="Times New Roman"/>
          <w:b w:val="0"/>
          <w:szCs w:val="24"/>
          <w:lang w:val="ca-ES"/>
        </w:rPr>
        <w:t>Les causes de dissolució de la cooperativa</w:t>
      </w:r>
      <w:r w:rsidRPr="00BD7BDC">
        <w:rPr>
          <w:rFonts w:eastAsia="Times New Roman" w:cs="Times New Roman"/>
          <w:b w:val="0"/>
          <w:szCs w:val="24"/>
          <w:lang w:val="ca-ES"/>
        </w:rPr>
        <w:t>.</w:t>
      </w:r>
    </w:p>
    <w:p w14:paraId="06524597" w14:textId="77777777" w:rsidR="00D92E89" w:rsidRPr="00DB51AC" w:rsidRDefault="00D92E89" w:rsidP="007D2C0B">
      <w:pPr>
        <w:pStyle w:val="Text"/>
        <w:spacing w:before="360" w:line="276" w:lineRule="auto"/>
        <w:rPr>
          <w:b w:val="0"/>
          <w:lang w:val="es-ES"/>
        </w:rPr>
      </w:pPr>
    </w:p>
    <w:sectPr w:rsidR="00D92E89" w:rsidRPr="00DB51AC" w:rsidSect="00B4322F">
      <w:headerReference w:type="default" r:id="rId8"/>
      <w:footerReference w:type="even" r:id="rId9"/>
      <w:footerReference w:type="default" r:id="rId10"/>
      <w:pgSz w:w="11900" w:h="16840"/>
      <w:pgMar w:top="4111" w:right="141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6EA1B" w14:textId="77777777" w:rsidR="00720AC0" w:rsidRDefault="00720AC0" w:rsidP="00D71281">
      <w:r>
        <w:separator/>
      </w:r>
    </w:p>
  </w:endnote>
  <w:endnote w:type="continuationSeparator" w:id="0">
    <w:p w14:paraId="1F57AC71" w14:textId="77777777" w:rsidR="00720AC0" w:rsidRDefault="00720AC0" w:rsidP="00D7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67281" w14:textId="77777777" w:rsidR="00D92E89" w:rsidRPr="00DB51AC" w:rsidRDefault="00720AC0">
    <w:pPr>
      <w:pStyle w:val="Peu"/>
      <w:rPr>
        <w:lang w:val="es-ES"/>
      </w:rPr>
    </w:pPr>
    <w:sdt>
      <w:sdtPr>
        <w:id w:val="969400743"/>
        <w:placeholder>
          <w:docPart w:val="B775974C5E23A440AFEF6FEA3A6FEA27"/>
        </w:placeholder>
        <w:temporary/>
        <w:showingPlcHdr/>
      </w:sdtPr>
      <w:sdtEndPr/>
      <w:sdtContent>
        <w:r w:rsidR="00D92E89">
          <w:rPr>
            <w:lang w:val="es-ES"/>
          </w:rPr>
          <w:t>[Escriba texto]</w:t>
        </w:r>
      </w:sdtContent>
    </w:sdt>
    <w:r w:rsidR="00D92E89">
      <w:ptab w:relativeTo="margin" w:alignment="center" w:leader="none"/>
    </w:r>
    <w:sdt>
      <w:sdtPr>
        <w:id w:val="969400748"/>
        <w:placeholder>
          <w:docPart w:val="668C8FC5065E8C478BF0FACE0C2D1197"/>
        </w:placeholder>
        <w:temporary/>
        <w:showingPlcHdr/>
      </w:sdtPr>
      <w:sdtEndPr/>
      <w:sdtContent>
        <w:r w:rsidR="00D92E89">
          <w:rPr>
            <w:lang w:val="es-ES"/>
          </w:rPr>
          <w:t>[Escriba texto]</w:t>
        </w:r>
      </w:sdtContent>
    </w:sdt>
    <w:r w:rsidR="00D92E89">
      <w:ptab w:relativeTo="margin" w:alignment="right" w:leader="none"/>
    </w:r>
    <w:sdt>
      <w:sdtPr>
        <w:id w:val="969400753"/>
        <w:placeholder>
          <w:docPart w:val="261904BFB003AD419FCDA6DABBB57A89"/>
        </w:placeholder>
        <w:temporary/>
        <w:showingPlcHdr/>
      </w:sdtPr>
      <w:sdtEndPr/>
      <w:sdtContent>
        <w:r w:rsidR="00D92E89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3D13B" w14:textId="77777777" w:rsidR="00D92E89" w:rsidRPr="00D71281" w:rsidRDefault="00B4322F" w:rsidP="00D71281">
    <w:pPr>
      <w:pStyle w:val="Peu"/>
    </w:pPr>
    <w:r w:rsidRPr="00D71281">
      <w:rPr>
        <w:noProof/>
        <w:lang w:val="ca-ES" w:eastAsia="zh-TW"/>
      </w:rPr>
      <w:drawing>
        <wp:anchor distT="0" distB="0" distL="114300" distR="114300" simplePos="0" relativeHeight="251659264" behindDoc="0" locked="0" layoutInCell="1" allowOverlap="1" wp14:anchorId="1AC33AAF" wp14:editId="4EAF1AA0">
          <wp:simplePos x="0" y="0"/>
          <wp:positionH relativeFrom="column">
            <wp:posOffset>2672715</wp:posOffset>
          </wp:positionH>
          <wp:positionV relativeFrom="paragraph">
            <wp:posOffset>-15875</wp:posOffset>
          </wp:positionV>
          <wp:extent cx="1387475" cy="287655"/>
          <wp:effectExtent l="0" t="0" r="9525" b="0"/>
          <wp:wrapSquare wrapText="bothSides"/>
          <wp:docPr id="1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ball_h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47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1281">
      <w:rPr>
        <w:noProof/>
        <w:lang w:val="ca-ES" w:eastAsia="zh-TW"/>
      </w:rPr>
      <w:drawing>
        <wp:anchor distT="0" distB="0" distL="114300" distR="114300" simplePos="0" relativeHeight="251661312" behindDoc="0" locked="0" layoutInCell="1" allowOverlap="1" wp14:anchorId="2E9D4ECF" wp14:editId="63E51724">
          <wp:simplePos x="0" y="0"/>
          <wp:positionH relativeFrom="column">
            <wp:posOffset>4240530</wp:posOffset>
          </wp:positionH>
          <wp:positionV relativeFrom="paragraph">
            <wp:posOffset>-31750</wp:posOffset>
          </wp:positionV>
          <wp:extent cx="1259205" cy="287655"/>
          <wp:effectExtent l="0" t="0" r="10795" b="0"/>
          <wp:wrapTight wrapText="bothSides">
            <wp:wrapPolygon edited="0">
              <wp:start x="0" y="0"/>
              <wp:lineTo x="0" y="19073"/>
              <wp:lineTo x="21349" y="19073"/>
              <wp:lineTo x="21349" y="0"/>
              <wp:lineTo x="0" y="0"/>
            </wp:wrapPolygon>
          </wp:wrapTight>
          <wp:docPr id="1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del_ministerio_de_empleo_y_seguridad_soci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0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E89" w:rsidRPr="00D7128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7790C" w14:textId="77777777" w:rsidR="00720AC0" w:rsidRDefault="00720AC0" w:rsidP="00D71281">
      <w:r>
        <w:separator/>
      </w:r>
    </w:p>
  </w:footnote>
  <w:footnote w:type="continuationSeparator" w:id="0">
    <w:p w14:paraId="0D4D4EFA" w14:textId="77777777" w:rsidR="00720AC0" w:rsidRDefault="00720AC0" w:rsidP="00D71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864DD" w14:textId="77777777" w:rsidR="00D92E89" w:rsidRDefault="00D92E89" w:rsidP="00D71281">
    <w:pPr>
      <w:pStyle w:val="Capalera"/>
      <w:ind w:left="-567" w:firstLine="567"/>
    </w:pPr>
    <w:r>
      <w:rPr>
        <w:noProof/>
        <w:lang w:val="ca-ES" w:eastAsia="zh-TW"/>
      </w:rPr>
      <w:drawing>
        <wp:anchor distT="0" distB="0" distL="114300" distR="114300" simplePos="0" relativeHeight="251662336" behindDoc="0" locked="0" layoutInCell="1" allowOverlap="1" wp14:anchorId="39580EEC" wp14:editId="0241360D">
          <wp:simplePos x="0" y="0"/>
          <wp:positionH relativeFrom="column">
            <wp:posOffset>-335753</wp:posOffset>
          </wp:positionH>
          <wp:positionV relativeFrom="paragraph">
            <wp:posOffset>0</wp:posOffset>
          </wp:positionV>
          <wp:extent cx="1800000" cy="2086613"/>
          <wp:effectExtent l="0" t="0" r="3810" b="0"/>
          <wp:wrapNone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-s aracoop verti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086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94757"/>
    <w:multiLevelType w:val="multilevel"/>
    <w:tmpl w:val="31AC1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D1935"/>
    <w:multiLevelType w:val="hybridMultilevel"/>
    <w:tmpl w:val="7248A6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179EE"/>
    <w:multiLevelType w:val="hybridMultilevel"/>
    <w:tmpl w:val="C65ADE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DC"/>
    <w:rsid w:val="0021752F"/>
    <w:rsid w:val="0046567B"/>
    <w:rsid w:val="005276BE"/>
    <w:rsid w:val="005828FA"/>
    <w:rsid w:val="00720AC0"/>
    <w:rsid w:val="007D2C0B"/>
    <w:rsid w:val="00AC53A6"/>
    <w:rsid w:val="00B4322F"/>
    <w:rsid w:val="00BD7BDC"/>
    <w:rsid w:val="00C61089"/>
    <w:rsid w:val="00D71281"/>
    <w:rsid w:val="00D92E89"/>
    <w:rsid w:val="00DB51AC"/>
    <w:rsid w:val="00E4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AA895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itle"/>
    <w:qFormat/>
    <w:rsid w:val="00BD7BDC"/>
    <w:pPr>
      <w:spacing w:after="200" w:line="260" w:lineRule="exact"/>
      <w:jc w:val="both"/>
    </w:pPr>
    <w:rPr>
      <w:rFonts w:ascii="Arial" w:hAnsi="Arial"/>
      <w:sz w:val="22"/>
      <w:szCs w:val="20"/>
      <w:lang w:val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71281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71281"/>
    <w:rPr>
      <w:rFonts w:ascii="Lucida Grande" w:hAnsi="Lucida Grande" w:cs="Lucida Grande"/>
      <w:sz w:val="18"/>
      <w:szCs w:val="18"/>
    </w:rPr>
  </w:style>
  <w:style w:type="character" w:styleId="Enlla">
    <w:name w:val="Hyperlink"/>
    <w:basedOn w:val="Tipusdelletraperdefectedelpargraf"/>
    <w:uiPriority w:val="99"/>
    <w:unhideWhenUsed/>
    <w:rsid w:val="00D71281"/>
    <w:rPr>
      <w:color w:val="0000FF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D71281"/>
    <w:rPr>
      <w:color w:val="800080" w:themeColor="followed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D7128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71281"/>
  </w:style>
  <w:style w:type="paragraph" w:styleId="Peu">
    <w:name w:val="footer"/>
    <w:basedOn w:val="Normal"/>
    <w:link w:val="PeuCar"/>
    <w:uiPriority w:val="99"/>
    <w:unhideWhenUsed/>
    <w:rsid w:val="00D7128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71281"/>
  </w:style>
  <w:style w:type="paragraph" w:styleId="Ttol">
    <w:name w:val="Title"/>
    <w:basedOn w:val="Normal"/>
    <w:next w:val="Normal"/>
    <w:link w:val="TtolCar"/>
    <w:uiPriority w:val="10"/>
    <w:qFormat/>
    <w:rsid w:val="004656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4656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oldelllibre">
    <w:name w:val="Book Title"/>
    <w:basedOn w:val="Tipusdelletraperdefectedelpargraf"/>
    <w:uiPriority w:val="33"/>
    <w:qFormat/>
    <w:rsid w:val="0046567B"/>
    <w:rPr>
      <w:b/>
      <w:bCs/>
      <w:smallCaps/>
      <w:spacing w:val="5"/>
    </w:rPr>
  </w:style>
  <w:style w:type="paragraph" w:customStyle="1" w:styleId="Ttol21">
    <w:name w:val="Títol 21"/>
    <w:basedOn w:val="Normal"/>
    <w:qFormat/>
    <w:rsid w:val="00B4322F"/>
    <w:rPr>
      <w:color w:val="CE0436"/>
      <w:sz w:val="24"/>
    </w:rPr>
  </w:style>
  <w:style w:type="paragraph" w:customStyle="1" w:styleId="Text">
    <w:name w:val="Text"/>
    <w:basedOn w:val="Normal"/>
    <w:qFormat/>
    <w:rsid w:val="0046567B"/>
    <w:rPr>
      <w:b/>
      <w:sz w:val="24"/>
    </w:rPr>
  </w:style>
  <w:style w:type="paragraph" w:styleId="NormalWeb">
    <w:name w:val="Normal (Web)"/>
    <w:basedOn w:val="Normal"/>
    <w:uiPriority w:val="99"/>
    <w:unhideWhenUsed/>
    <w:rsid w:val="00BD7B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zh-TW"/>
    </w:rPr>
  </w:style>
  <w:style w:type="paragraph" w:styleId="Pargrafdellista">
    <w:name w:val="List Paragraph"/>
    <w:basedOn w:val="Normal"/>
    <w:uiPriority w:val="34"/>
    <w:qFormat/>
    <w:rsid w:val="00BD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75974C5E23A440AFEF6FEA3A6FE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69FEF-01A8-5543-B032-03AE680CB45F}"/>
      </w:docPartPr>
      <w:docPartBody>
        <w:p w:rsidR="00180114" w:rsidRDefault="0009002C">
          <w:pPr>
            <w:pStyle w:val="B775974C5E23A440AFEF6FEA3A6FEA27"/>
          </w:pPr>
          <w:r>
            <w:t>[Escriba texto]</w:t>
          </w:r>
        </w:p>
      </w:docPartBody>
    </w:docPart>
    <w:docPart>
      <w:docPartPr>
        <w:name w:val="668C8FC5065E8C478BF0FACE0C2D1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6682C-D842-D14D-B4BA-FED8D9D8D2F0}"/>
      </w:docPartPr>
      <w:docPartBody>
        <w:p w:rsidR="00180114" w:rsidRDefault="0009002C">
          <w:pPr>
            <w:pStyle w:val="668C8FC5065E8C478BF0FACE0C2D1197"/>
          </w:pPr>
          <w:r>
            <w:t>[Escriba texto]</w:t>
          </w:r>
        </w:p>
      </w:docPartBody>
    </w:docPart>
    <w:docPart>
      <w:docPartPr>
        <w:name w:val="261904BFB003AD419FCDA6DABBB57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38EED-26CE-614F-B308-6A6EEDA315FB}"/>
      </w:docPartPr>
      <w:docPartBody>
        <w:p w:rsidR="00180114" w:rsidRDefault="0009002C">
          <w:pPr>
            <w:pStyle w:val="261904BFB003AD419FCDA6DABBB57A89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2C"/>
    <w:rsid w:val="0009002C"/>
    <w:rsid w:val="00180114"/>
    <w:rsid w:val="007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B775974C5E23A440AFEF6FEA3A6FEA27">
    <w:name w:val="B775974C5E23A440AFEF6FEA3A6FEA27"/>
  </w:style>
  <w:style w:type="paragraph" w:customStyle="1" w:styleId="668C8FC5065E8C478BF0FACE0C2D1197">
    <w:name w:val="668C8FC5065E8C478BF0FACE0C2D1197"/>
  </w:style>
  <w:style w:type="paragraph" w:customStyle="1" w:styleId="261904BFB003AD419FCDA6DABBB57A89">
    <w:name w:val="261904BFB003AD419FCDA6DABBB57A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E84550-88A2-4E5C-959F-7ED1D876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MOVISTAR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CUP, C'S, ERC-MES, ICV-EUiA, PSC</dc:creator>
  <cp:keywords/>
  <dc:description/>
  <cp:lastModifiedBy>JORDI</cp:lastModifiedBy>
  <cp:revision>2</cp:revision>
  <dcterms:created xsi:type="dcterms:W3CDTF">2017-04-19T09:09:00Z</dcterms:created>
  <dcterms:modified xsi:type="dcterms:W3CDTF">2017-06-13T09:19:00Z</dcterms:modified>
</cp:coreProperties>
</file>